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15" w:lineRule="auto"/>
        <w:ind w:left="199" w:leftChars="95" w:right="0" w:rightChars="0" w:firstLine="25" w:firstLineChars="8"/>
        <w:jc w:val="center"/>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rPr>
        <w:t>新大陆NLS-</w:t>
      </w:r>
      <w:r>
        <w:rPr>
          <w:rFonts w:hint="eastAsia" w:ascii="微软雅黑" w:hAnsi="微软雅黑" w:eastAsia="微软雅黑" w:cs="微软雅黑"/>
          <w:sz w:val="32"/>
          <w:szCs w:val="32"/>
          <w:lang w:val="en-US" w:eastAsia="zh-CN"/>
        </w:rPr>
        <w:t>HR23-70手持式条码扫描器</w:t>
      </w:r>
    </w:p>
    <w:p>
      <w:pPr>
        <w:keepNext w:val="0"/>
        <w:keepLines w:val="0"/>
        <w:pageBreakBefore w:val="0"/>
        <w:kinsoku/>
        <w:wordWrap/>
        <w:overflowPunct/>
        <w:topLinePunct w:val="0"/>
        <w:autoSpaceDE/>
        <w:autoSpaceDN/>
        <w:bidi w:val="0"/>
        <w:adjustRightInd/>
        <w:snapToGrid/>
        <w:spacing w:line="15" w:lineRule="auto"/>
        <w:ind w:right="0" w:rightChars="0"/>
        <w:jc w:val="center"/>
        <w:textAlignment w:val="auto"/>
        <w:outlineLvl w:val="9"/>
        <w:rPr>
          <w:rFonts w:hint="eastAsia" w:ascii="微软雅黑" w:hAnsi="微软雅黑" w:eastAsia="微软雅黑" w:cs="微软雅黑"/>
          <w:sz w:val="21"/>
          <w:szCs w:val="21"/>
          <w:lang w:eastAsia="zh-CN"/>
        </w:rPr>
      </w:pPr>
      <w:r>
        <w:drawing>
          <wp:inline distT="0" distB="0" distL="114300" distR="114300">
            <wp:extent cx="4251325" cy="3079115"/>
            <wp:effectExtent l="0" t="0" r="1587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51325" cy="3079115"/>
                    </a:xfrm>
                    <a:prstGeom prst="rect">
                      <a:avLst/>
                    </a:prstGeom>
                    <a:noFill/>
                    <a:ln w="9525">
                      <a:noFill/>
                    </a:ln>
                  </pic:spPr>
                </pic:pic>
              </a:graphicData>
            </a:graphic>
          </wp:inline>
        </w:drawing>
      </w:r>
    </w:p>
    <w:tbl>
      <w:tblPr>
        <w:tblStyle w:val="5"/>
        <w:tblpPr w:leftFromText="180" w:rightFromText="180" w:vertAnchor="text" w:horzAnchor="page" w:tblpX="524" w:tblpY="597"/>
        <w:tblOverlap w:val="never"/>
        <w:tblW w:w="10307" w:type="dxa"/>
        <w:tblInd w:w="0" w:type="dxa"/>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shd w:val="clear" w:color="auto" w:fill="FFFFFF"/>
        <w:tblLayout w:type="fixed"/>
        <w:tblCellMar>
          <w:top w:w="150" w:type="dxa"/>
          <w:left w:w="150" w:type="dxa"/>
          <w:bottom w:w="150" w:type="dxa"/>
          <w:right w:w="150" w:type="dxa"/>
        </w:tblCellMar>
      </w:tblPr>
      <w:tblGrid>
        <w:gridCol w:w="2336"/>
        <w:gridCol w:w="3109"/>
        <w:gridCol w:w="2336"/>
        <w:gridCol w:w="2526"/>
      </w:tblGrid>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shd w:val="clear" w:color="auto" w:fill="FFFFFF"/>
          <w:tblLayout w:type="fixed"/>
          <w:tblCellMar>
            <w:top w:w="150" w:type="dxa"/>
            <w:left w:w="150" w:type="dxa"/>
            <w:bottom w:w="150" w:type="dxa"/>
            <w:right w:w="150" w:type="dxa"/>
          </w:tblCellMar>
        </w:tblPrEx>
        <w:trPr>
          <w:trHeight w:val="90" w:hRule="atLeast"/>
        </w:trPr>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品牌</w:t>
            </w:r>
          </w:p>
        </w:tc>
        <w:tc>
          <w:tcPr>
            <w:tcW w:w="3109"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新大陆</w:t>
            </w:r>
          </w:p>
        </w:tc>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数据接口</w:t>
            </w:r>
          </w:p>
        </w:tc>
        <w:tc>
          <w:tcPr>
            <w:tcW w:w="252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RS-232, USB ，</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PS/2</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150" w:type="dxa"/>
            <w:left w:w="150" w:type="dxa"/>
            <w:bottom w:w="150" w:type="dxa"/>
            <w:right w:w="150" w:type="dxa"/>
          </w:tblCellMar>
        </w:tblPrEx>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型号</w:t>
            </w:r>
          </w:p>
        </w:tc>
        <w:tc>
          <w:tcPr>
            <w:tcW w:w="3109"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HR23-70（</w:t>
            </w:r>
            <w:r>
              <w:rPr>
                <w:rFonts w:hint="eastAsia" w:ascii="微软雅黑" w:hAnsi="微软雅黑" w:eastAsia="微软雅黑" w:cs="微软雅黑"/>
                <w:b w:val="0"/>
                <w:i w:val="0"/>
                <w:caps w:val="0"/>
                <w:color w:val="E4393C"/>
                <w:spacing w:val="0"/>
                <w:kern w:val="0"/>
                <w:sz w:val="21"/>
                <w:szCs w:val="21"/>
                <w:u w:val="none"/>
                <w:lang w:val="en-US" w:eastAsia="zh-CN" w:bidi="ar"/>
              </w:rPr>
              <w:fldChar w:fldCharType="begin"/>
            </w:r>
            <w:r>
              <w:rPr>
                <w:rFonts w:hint="eastAsia" w:ascii="微软雅黑" w:hAnsi="微软雅黑" w:eastAsia="微软雅黑" w:cs="微软雅黑"/>
                <w:b w:val="0"/>
                <w:i w:val="0"/>
                <w:caps w:val="0"/>
                <w:color w:val="E4393C"/>
                <w:spacing w:val="0"/>
                <w:kern w:val="0"/>
                <w:sz w:val="21"/>
                <w:szCs w:val="21"/>
                <w:u w:val="none"/>
                <w:lang w:val="en-US" w:eastAsia="zh-CN" w:bidi="ar"/>
              </w:rPr>
              <w:instrText xml:space="preserve"> HYPERLINK "http://www.nlscan.com/" </w:instrText>
            </w:r>
            <w:r>
              <w:rPr>
                <w:rFonts w:hint="eastAsia" w:ascii="微软雅黑" w:hAnsi="微软雅黑" w:eastAsia="微软雅黑" w:cs="微软雅黑"/>
                <w:b w:val="0"/>
                <w:i w:val="0"/>
                <w:caps w:val="0"/>
                <w:color w:val="E4393C"/>
                <w:spacing w:val="0"/>
                <w:kern w:val="0"/>
                <w:sz w:val="21"/>
                <w:szCs w:val="21"/>
                <w:u w:val="none"/>
                <w:lang w:val="en-US" w:eastAsia="zh-CN" w:bidi="ar"/>
              </w:rPr>
              <w:fldChar w:fldCharType="separate"/>
            </w:r>
            <w:r>
              <w:rPr>
                <w:rStyle w:val="4"/>
                <w:rFonts w:hint="eastAsia" w:ascii="微软雅黑" w:hAnsi="微软雅黑" w:eastAsia="微软雅黑" w:cs="微软雅黑"/>
                <w:b w:val="0"/>
                <w:i w:val="0"/>
                <w:caps w:val="0"/>
                <w:color w:val="E4393C"/>
                <w:spacing w:val="0"/>
                <w:sz w:val="21"/>
                <w:szCs w:val="21"/>
                <w:u w:val="none"/>
              </w:rPr>
              <w:t>官网</w:t>
            </w:r>
            <w:r>
              <w:rPr>
                <w:rFonts w:hint="eastAsia" w:ascii="微软雅黑" w:hAnsi="微软雅黑" w:eastAsia="微软雅黑" w:cs="微软雅黑"/>
                <w:b w:val="0"/>
                <w:i w:val="0"/>
                <w:caps w:val="0"/>
                <w:color w:val="E4393C"/>
                <w:spacing w:val="0"/>
                <w:kern w:val="0"/>
                <w:sz w:val="21"/>
                <w:szCs w:val="21"/>
                <w:u w:val="none"/>
                <w:lang w:val="en-US" w:eastAsia="zh-CN" w:bidi="ar"/>
              </w:rPr>
              <w:fldChar w:fldCharType="end"/>
            </w:r>
            <w:r>
              <w:rPr>
                <w:rFonts w:hint="eastAsia" w:ascii="微软雅黑" w:hAnsi="微软雅黑" w:eastAsia="微软雅黑" w:cs="微软雅黑"/>
                <w:b w:val="0"/>
                <w:i w:val="0"/>
                <w:caps w:val="0"/>
                <w:color w:val="444444"/>
                <w:spacing w:val="0"/>
                <w:kern w:val="0"/>
                <w:sz w:val="24"/>
                <w:szCs w:val="24"/>
                <w:lang w:val="en-US" w:eastAsia="zh-CN" w:bidi="ar"/>
              </w:rPr>
              <w:t>）</w:t>
            </w:r>
          </w:p>
        </w:tc>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解码能力</w:t>
            </w:r>
          </w:p>
        </w:tc>
        <w:tc>
          <w:tcPr>
            <w:tcW w:w="252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一维，二维</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150" w:type="dxa"/>
            <w:left w:w="150" w:type="dxa"/>
            <w:bottom w:w="150" w:type="dxa"/>
            <w:right w:w="150" w:type="dxa"/>
          </w:tblCellMar>
        </w:tblPrEx>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类型</w:t>
            </w:r>
          </w:p>
        </w:tc>
        <w:tc>
          <w:tcPr>
            <w:tcW w:w="3109"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二维手持扫描枪</w:t>
            </w:r>
          </w:p>
        </w:tc>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识读精度</w:t>
            </w:r>
          </w:p>
        </w:tc>
        <w:tc>
          <w:tcPr>
            <w:tcW w:w="252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kern w:val="0"/>
                <w:sz w:val="21"/>
                <w:szCs w:val="21"/>
                <w:lang w:val="en-US" w:eastAsia="zh-CN" w:bidi="ar"/>
                <w14:textFill>
                  <w14:solidFill>
                    <w14:schemeClr w14:val="tx1">
                      <w14:lumMod w14:val="75000"/>
                      <w14:lumOff w14:val="25000"/>
                    </w14:schemeClr>
                  </w14:solidFill>
                </w14:textFill>
              </w:rPr>
              <w:t>≥ 3mil</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150" w:type="dxa"/>
            <w:left w:w="150" w:type="dxa"/>
            <w:bottom w:w="150" w:type="dxa"/>
            <w:right w:w="150" w:type="dxa"/>
          </w:tblCellMar>
        </w:tblPrEx>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外观尺寸</w:t>
            </w:r>
          </w:p>
        </w:tc>
        <w:tc>
          <w:tcPr>
            <w:tcW w:w="7971" w:type="dxa"/>
            <w:gridSpan w:val="3"/>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bookmarkStart w:id="0" w:name="_GoBack"/>
            <w:bookmarkEnd w:id="0"/>
            <w:r>
              <w:rPr>
                <w:rFonts w:hint="eastAsia" w:ascii="微软雅黑" w:hAnsi="微软雅黑" w:eastAsia="微软雅黑" w:cs="微软雅黑"/>
              </w:rPr>
              <w:t>145×101×68</w:t>
            </w:r>
            <w:r>
              <w:rPr>
                <w:rFonts w:hint="eastAsia" w:ascii="微软雅黑" w:hAnsi="微软雅黑" w:eastAsia="微软雅黑" w:cs="微软雅黑"/>
                <w:lang w:val="en-US" w:eastAsia="zh-CN"/>
              </w:rPr>
              <w:t xml:space="preserve"> </w:t>
            </w:r>
            <w:r>
              <w:rPr>
                <w:rFonts w:hint="eastAsia" w:ascii="微软雅黑" w:hAnsi="微软雅黑" w:eastAsia="微软雅黑" w:cs="微软雅黑"/>
                <w:b w:val="0"/>
                <w:i w:val="0"/>
                <w:caps w:val="0"/>
                <w:color w:val="444444"/>
                <w:spacing w:val="0"/>
                <w:kern w:val="0"/>
                <w:sz w:val="21"/>
                <w:szCs w:val="21"/>
                <w:shd w:val="clear" w:fill="FFFFFF"/>
                <w:lang w:val="en-US" w:eastAsia="zh-CN" w:bidi="ar"/>
              </w:rPr>
              <w:t>mm</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150" w:type="dxa"/>
            <w:left w:w="150" w:type="dxa"/>
            <w:bottom w:w="150" w:type="dxa"/>
            <w:right w:w="150" w:type="dxa"/>
          </w:tblCellMar>
        </w:tblPrEx>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重量</w:t>
            </w:r>
          </w:p>
        </w:tc>
        <w:tc>
          <w:tcPr>
            <w:tcW w:w="7971" w:type="dxa"/>
            <w:gridSpan w:val="3"/>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165 g</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150" w:type="dxa"/>
            <w:left w:w="150" w:type="dxa"/>
            <w:bottom w:w="150" w:type="dxa"/>
            <w:right w:w="150" w:type="dxa"/>
          </w:tblCellMar>
        </w:tblPrEx>
        <w:tc>
          <w:tcPr>
            <w:tcW w:w="2336" w:type="dxa"/>
            <w:vMerge w:val="restart"/>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kern w:val="0"/>
                <w:sz w:val="21"/>
                <w:szCs w:val="21"/>
                <w:lang w:val="en-US" w:eastAsia="zh-CN" w:bidi="ar"/>
              </w:rPr>
              <w:t>手册下载</w:t>
            </w:r>
          </w:p>
        </w:tc>
        <w:tc>
          <w:tcPr>
            <w:tcW w:w="3109"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75" w:beforeAutospacing="0" w:after="75" w:afterAutospacing="0" w:line="23" w:lineRule="atLeast"/>
              <w:ind w:left="0" w:right="0" w:firstLine="0"/>
              <w:jc w:val="center"/>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 xml:space="preserve"> </w:t>
            </w:r>
          </w:p>
        </w:tc>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b w:val="0"/>
                <w:i w:val="0"/>
                <w:caps w:val="0"/>
                <w:color w:val="444444"/>
                <w:spacing w:val="0"/>
                <w:sz w:val="18"/>
                <w:szCs w:val="18"/>
              </w:rPr>
            </w:pPr>
          </w:p>
        </w:tc>
        <w:tc>
          <w:tcPr>
            <w:tcW w:w="252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150" w:type="dxa"/>
            <w:left w:w="150" w:type="dxa"/>
            <w:bottom w:w="150" w:type="dxa"/>
            <w:right w:w="150" w:type="dxa"/>
          </w:tblCellMar>
        </w:tblPrEx>
        <w:tc>
          <w:tcPr>
            <w:tcW w:w="2336" w:type="dxa"/>
            <w:vMerge w:val="continue"/>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b w:val="0"/>
                <w:i w:val="0"/>
                <w:caps w:val="0"/>
                <w:color w:val="444444"/>
                <w:spacing w:val="0"/>
                <w:sz w:val="18"/>
                <w:szCs w:val="18"/>
              </w:rPr>
            </w:pPr>
          </w:p>
        </w:tc>
        <w:tc>
          <w:tcPr>
            <w:tcW w:w="3109"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b w:val="0"/>
                <w:i w:val="0"/>
                <w:caps w:val="0"/>
                <w:color w:val="E4393C"/>
                <w:spacing w:val="0"/>
                <w:kern w:val="0"/>
                <w:sz w:val="21"/>
                <w:szCs w:val="21"/>
                <w:u w:val="none"/>
                <w:lang w:val="en-US" w:eastAsia="zh-CN" w:bidi="ar"/>
              </w:rPr>
              <w:fldChar w:fldCharType="begin"/>
            </w:r>
            <w:r>
              <w:rPr>
                <w:rFonts w:hint="eastAsia" w:ascii="微软雅黑" w:hAnsi="微软雅黑" w:eastAsia="微软雅黑" w:cs="微软雅黑"/>
                <w:b w:val="0"/>
                <w:i w:val="0"/>
                <w:caps w:val="0"/>
                <w:color w:val="E4393C"/>
                <w:spacing w:val="0"/>
                <w:kern w:val="0"/>
                <w:sz w:val="21"/>
                <w:szCs w:val="21"/>
                <w:u w:val="none"/>
                <w:lang w:val="en-US" w:eastAsia="zh-CN" w:bidi="ar"/>
              </w:rPr>
              <w:instrText xml:space="preserve"> HYPERLINK "http://tech.scanshop.cn/scanner/Newland/ufcom-1.7.2.msi" \t "http://www.gzm1.com/ProductDetail/_blank" </w:instrText>
            </w:r>
            <w:r>
              <w:rPr>
                <w:rFonts w:hint="eastAsia" w:ascii="微软雅黑" w:hAnsi="微软雅黑" w:eastAsia="微软雅黑" w:cs="微软雅黑"/>
                <w:b w:val="0"/>
                <w:i w:val="0"/>
                <w:caps w:val="0"/>
                <w:color w:val="E4393C"/>
                <w:spacing w:val="0"/>
                <w:kern w:val="0"/>
                <w:sz w:val="21"/>
                <w:szCs w:val="21"/>
                <w:u w:val="none"/>
                <w:lang w:val="en-US" w:eastAsia="zh-CN" w:bidi="ar"/>
              </w:rPr>
              <w:fldChar w:fldCharType="separate"/>
            </w:r>
            <w:r>
              <w:rPr>
                <w:rStyle w:val="4"/>
                <w:rFonts w:hint="eastAsia" w:ascii="微软雅黑" w:hAnsi="微软雅黑" w:eastAsia="微软雅黑" w:cs="微软雅黑"/>
                <w:b w:val="0"/>
                <w:i w:val="0"/>
                <w:caps w:val="0"/>
                <w:color w:val="E4393C"/>
                <w:spacing w:val="0"/>
                <w:sz w:val="21"/>
                <w:szCs w:val="21"/>
                <w:u w:val="none"/>
              </w:rPr>
              <w:t>USB 虚拟串口驱动</w:t>
            </w:r>
            <w:r>
              <w:rPr>
                <w:rFonts w:hint="eastAsia" w:ascii="微软雅黑" w:hAnsi="微软雅黑" w:eastAsia="微软雅黑" w:cs="微软雅黑"/>
                <w:b w:val="0"/>
                <w:i w:val="0"/>
                <w:caps w:val="0"/>
                <w:color w:val="E4393C"/>
                <w:spacing w:val="0"/>
                <w:kern w:val="0"/>
                <w:sz w:val="21"/>
                <w:szCs w:val="21"/>
                <w:u w:val="none"/>
                <w:lang w:val="en-US" w:eastAsia="zh-CN" w:bidi="ar"/>
              </w:rPr>
              <w:fldChar w:fldCharType="end"/>
            </w:r>
          </w:p>
        </w:tc>
        <w:tc>
          <w:tcPr>
            <w:tcW w:w="2336" w:type="dxa"/>
            <w:tcBorders>
              <w:top w:val="outset" w:color="999999" w:sz="6" w:space="0"/>
              <w:left w:val="outset" w:color="999999" w:sz="6" w:space="0"/>
              <w:bottom w:val="outset" w:color="999999" w:sz="6" w:space="0"/>
              <w:right w:val="outset" w:color="999999"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b w:val="0"/>
                <w:i w:val="0"/>
                <w:caps w:val="0"/>
                <w:color w:val="444444"/>
                <w:spacing w:val="0"/>
                <w:sz w:val="18"/>
                <w:szCs w:val="18"/>
              </w:rPr>
            </w:pPr>
          </w:p>
        </w:tc>
        <w:tc>
          <w:tcPr>
            <w:tcW w:w="2526" w:type="dxa"/>
            <w:tcBorders>
              <w:top w:val="outset" w:color="999999" w:sz="6" w:space="0"/>
              <w:left w:val="nil"/>
              <w:bottom w:val="outset" w:color="999999" w:sz="6" w:space="0"/>
              <w:right w:val="outset" w:color="999999" w:sz="6" w:space="0"/>
            </w:tcBorders>
            <w:shd w:val="clear" w:color="auto" w:fill="FFFFFF"/>
            <w:vAlign w:val="center"/>
          </w:tcPr>
          <w:p>
            <w:pPr>
              <w:rPr>
                <w:rFonts w:hint="eastAsia" w:ascii="微软雅黑" w:hAnsi="微软雅黑" w:eastAsia="微软雅黑" w:cs="微软雅黑"/>
                <w:b w:val="0"/>
                <w:i w:val="0"/>
                <w:caps w:val="0"/>
                <w:color w:val="444444"/>
                <w:spacing w:val="0"/>
                <w:sz w:val="18"/>
                <w:szCs w:val="18"/>
              </w:rPr>
            </w:pPr>
          </w:p>
        </w:tc>
      </w:tr>
    </w:tbl>
    <w:p>
      <w:pPr>
        <w:keepNext w:val="0"/>
        <w:keepLines w:val="0"/>
        <w:pageBreakBefore w:val="0"/>
        <w:kinsoku/>
        <w:wordWrap/>
        <w:overflowPunct/>
        <w:topLinePunct w:val="0"/>
        <w:autoSpaceDE/>
        <w:autoSpaceDN/>
        <w:bidi w:val="0"/>
        <w:adjustRightInd/>
        <w:snapToGrid/>
        <w:spacing w:line="15" w:lineRule="auto"/>
        <w:ind w:right="0" w:rightChars="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4"/>
          <w:szCs w:val="24"/>
        </w:rPr>
        <w:drawing>
          <wp:inline distT="0" distB="0" distL="114300" distR="114300">
            <wp:extent cx="304800" cy="3048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after="0" w:line="15"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概述  </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ind w:left="0" w:leftChars="0" w:firstLine="420" w:firstLineChars="2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新大陆</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HR23</w:t>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-70</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手持式条码扫描器能快速地识读纸张/屏幕的一维&amp;二维条码。该产品拥有良好的一维&amp;二维低品质条码识读性能，低功耗，接口丰富，具有良好的性价比。适用于O2O支付，O2O卡券核销，珠宝首饰和连锁百货的进销存管理，银行和证券的票务管理以及自动化办公管理。</w:t>
      </w:r>
    </w:p>
    <w:p>
      <w:pPr>
        <w:ind w:left="0" w:leftChars="0" w:firstLine="420" w:firstLineChars="2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新大陆HR23</w:t>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-70</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 xml:space="preserve">条码扫描器采用了全球首创的新大陆解码芯片，可满足绝大多数一维条码和二维条码的识读应用需求。支持支付宝二维码，微信支付码扫描。防水，防尘，USB供电即插即用，手机/显示器屏幕中的二维码也可以扫描。 </w:t>
      </w:r>
    </w:p>
    <w:p>
      <w:pP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15"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1"/>
          <w:szCs w:val="21"/>
          <w:lang w:eastAsia="zh-CN"/>
          <w14:textFill>
            <w14:solidFill>
              <w14:schemeClr w14:val="tx1">
                <w14:lumMod w14:val="75000"/>
                <w14:lumOff w14:val="25000"/>
              </w14:schemeClr>
            </w14:solidFill>
          </w14:textFill>
        </w:rPr>
        <w:t>产品特点：</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w:t>
      </w:r>
    </w:p>
    <w:p>
      <w:pP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1）</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性能卓越</w:t>
      </w: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 xml:space="preserve">卓越从“芯”开始 集成了新大陆自主核心解码芯片技术，无论是传统打印条码还是屏幕条码，无论是高密度条码、大数据量条码以及各类弯曲码都能轻松应对。 </w:t>
      </w:r>
    </w:p>
    <w:p>
      <w:pP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2）</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外观精美</w:t>
      </w: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 xml:space="preserve">精美从“时尚”开始 符合人体工学设计原理的设计，保证了高度作业中的舒适度，同时外观小巧轻便，时尚精美，符合当下O2O时代的审美需求，在满足客户功能性需求的同时可起到锦上添花的美化效果。 </w:t>
      </w:r>
    </w:p>
    <w:p>
      <w:pP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3）</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价格实惠</w:t>
      </w: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 xml:space="preserve">实惠从“集成”开始 高度集成的硬件设计，使得客户只要付出一把一维扫描枪的成本就可以获取优秀的识读二维条码的功能。 </w:t>
      </w:r>
    </w:p>
    <w:p>
      <w:pP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4）</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坚固耐用</w:t>
      </w: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 xml:space="preserve">耐用从“技术”开始 硬件采用高度集成的设计方案，无任何多余的可移动性元器件，同时结构设计具备IP42防护等级，1.2米防跌落高度，各方位保障产品坚固耐用。 </w:t>
      </w:r>
    </w:p>
    <w:p>
      <w:pP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5）</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绿色低功耗</w:t>
      </w:r>
      <w: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采用自主核心技术，大大降低运行功耗，延长设备使用寿命。 NLS-HR23手持式条码扫描器产品</w:t>
      </w:r>
    </w:p>
    <w:p>
      <w:pP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p>
    <w:p>
      <w:pPr>
        <w:rPr>
          <w:rFonts w:hint="eastAsia" w:ascii="微软雅黑" w:hAnsi="微软雅黑" w:eastAsia="微软雅黑" w:cs="微软雅黑"/>
          <w:b/>
          <w:bCs/>
          <w:color w:val="404040" w:themeColor="text1" w:themeTint="BF"/>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lang w:eastAsia="zh-CN"/>
          <w14:textFill>
            <w14:solidFill>
              <w14:schemeClr w14:val="tx1">
                <w14:lumMod w14:val="75000"/>
                <w14:lumOff w14:val="25000"/>
              </w14:schemeClr>
            </w14:solidFill>
          </w14:textFill>
        </w:rPr>
        <w:t>技术参数：</w:t>
      </w:r>
    </w:p>
    <w:tbl>
      <w:tblPr>
        <w:tblW w:w="10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986"/>
        <w:gridCol w:w="7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图像传感器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640×480CMOS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识读码制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2D：PDF417, QR Code (QR1/2, Micro), Data Matrix (ECC200, ECC000,050, 080, 100, 140), </w:t>
            </w:r>
          </w:p>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1D：Code 128, UCC/EAN-128, AIM-128, EAN-8, EAN-13, ISBN/ISSN,UPC-E, UPC-A, Interleaved 2 of 5, ITF-6, ITF-4, Matrix 2 of 5, Industrial25,Standard 25, Code 39, Codabar, Code 93, Code 11, Plessey,MSI-Plessey, GS1-DataBarTM(RSS), (RSS-14, RSS-Limited, RSS-Expand)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识读精度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≥3mil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典型识读景深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EAN-13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40mm-355mm (13mil)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Code 39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20mm-160mm(5mil)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PDF 417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20mm-110mm (6.67mil)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Data Matrix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15mm-100mm (10mil)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QR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15mm-150mm(15mil)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条码灵敏度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倾斜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±60°@ 0°Roll and 0° Skew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旋转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360°@ 0°Pitch and 0° Skew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偏转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±55°@ 0°Roll and 0° Pitch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最低对比度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数据接口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RS-232, USB ，</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PS/2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物理参数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1" w:hRule="atLeast"/>
        </w:trPr>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尺寸（长宽高）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145×101×68mm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重量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165克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提示方式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蜂鸣器、LED指示灯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电源适配器（选配）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输出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DC 5V, 1.5A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输入</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AC 100~240V, 50~60Hz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电流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最大电流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&lt;270mA</w:t>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工作电流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240mA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待机电流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环境参数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工作温度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-20℃~50℃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储存温度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-40℃~70℃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相对湿度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5%~95%（无凝结）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静电防护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8 KV（接触放电）；</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15 KV（空气放电）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跌落高度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1.2米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防护等级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IP42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986"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认证 </w:t>
            </w:r>
          </w:p>
        </w:tc>
        <w:tc>
          <w:tcPr>
            <w:tcW w:w="7293" w:type="dxa"/>
            <w:shd w:val="clear" w:color="auto" w:fill="FFFFFF"/>
            <w:tcMar>
              <w:top w:w="0" w:type="dxa"/>
              <w:left w:w="0" w:type="dxa"/>
              <w:bottom w:w="0" w:type="dxa"/>
              <w:right w:w="0" w:type="dxa"/>
            </w:tcMar>
            <w:vAlign w:val="top"/>
          </w:tcPr>
          <w:p>
            <w:pPr>
              <w:ind w:leftChars="100"/>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FCC Part15 Class B，CE EMC Class B </w:t>
            </w:r>
          </w:p>
        </w:tc>
      </w:tr>
    </w:tbl>
    <w:p>
      <w:pPr>
        <w:rPr>
          <w:rFonts w:hint="eastAsia" w:ascii="微软雅黑" w:hAnsi="微软雅黑" w:eastAsia="微软雅黑" w:cs="微软雅黑"/>
          <w:b/>
          <w:bCs/>
          <w:color w:val="404040" w:themeColor="text1" w:themeTint="BF"/>
          <w:lang w:eastAsia="zh-CN"/>
          <w14:textFill>
            <w14:solidFill>
              <w14:schemeClr w14:val="tx1">
                <w14:lumMod w14:val="75000"/>
                <w14:lumOff w14:val="25000"/>
              </w14:schemeClr>
            </w14:solidFill>
          </w14:textFill>
        </w:rPr>
      </w:pPr>
    </w:p>
    <w:p>
      <w:pPr>
        <w:rPr>
          <w:rFonts w:hint="eastAsia" w:ascii="微软雅黑" w:hAnsi="微软雅黑" w:eastAsia="微软雅黑" w:cs="微软雅黑"/>
          <w:color w:val="404040" w:themeColor="text1" w:themeTint="BF"/>
          <w:lang w:eastAsia="zh-CN"/>
          <w14:textFill>
            <w14:solidFill>
              <w14:schemeClr w14:val="tx1">
                <w14:lumMod w14:val="75000"/>
                <w14:lumOff w14:val="25000"/>
              </w14:schemeClr>
            </w14:solidFill>
          </w14:textFill>
        </w:rPr>
      </w:pPr>
    </w:p>
    <w:p>
      <w:pPr>
        <w:keepNext w:val="0"/>
        <w:keepLines w:val="0"/>
        <w:pageBreakBefore w:val="0"/>
        <w:kinsoku/>
        <w:wordWrap/>
        <w:overflowPunct/>
        <w:topLinePunct w:val="0"/>
        <w:autoSpaceDE/>
        <w:autoSpaceDN/>
        <w:bidi w:val="0"/>
        <w:adjustRightInd/>
        <w:snapToGrid/>
        <w:spacing w:line="15" w:lineRule="auto"/>
        <w:ind w:left="199" w:leftChars="95" w:right="0" w:rightChars="0" w:firstLine="16" w:firstLineChars="8"/>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sectPr>
      <w:pgSz w:w="11906" w:h="16838"/>
      <w:pgMar w:top="1440" w:right="1066"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3585F"/>
    <w:rsid w:val="0298454D"/>
    <w:rsid w:val="04BA0254"/>
    <w:rsid w:val="05181478"/>
    <w:rsid w:val="061A5C15"/>
    <w:rsid w:val="0744651C"/>
    <w:rsid w:val="0BC83AF7"/>
    <w:rsid w:val="0F852319"/>
    <w:rsid w:val="11DF4C4D"/>
    <w:rsid w:val="13BD5BE0"/>
    <w:rsid w:val="1A576AD5"/>
    <w:rsid w:val="1FB80EAC"/>
    <w:rsid w:val="20B40DDF"/>
    <w:rsid w:val="29087CA7"/>
    <w:rsid w:val="29326667"/>
    <w:rsid w:val="2DDE53F5"/>
    <w:rsid w:val="2FB360A0"/>
    <w:rsid w:val="40825599"/>
    <w:rsid w:val="417B4BC1"/>
    <w:rsid w:val="418E14AC"/>
    <w:rsid w:val="43325278"/>
    <w:rsid w:val="43572459"/>
    <w:rsid w:val="44DE72A5"/>
    <w:rsid w:val="4B4D7E84"/>
    <w:rsid w:val="4B9D1A28"/>
    <w:rsid w:val="522E2A71"/>
    <w:rsid w:val="5C705A7D"/>
    <w:rsid w:val="615659F8"/>
    <w:rsid w:val="628475DE"/>
    <w:rsid w:val="6E30256B"/>
    <w:rsid w:val="6FEF2F38"/>
    <w:rsid w:val="75E451E4"/>
    <w:rsid w:val="7CFA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2018-01-30T08:51:00Z</dcterms:created>
  <dc:creator>深圳信华翰小艾</dc:creator>
  <cp:lastModifiedBy>深圳信华翰小艾</cp:lastModifiedBy>
  <dcterms:modified xsi:type="dcterms:W3CDTF">2018-03-02T08:49:55Z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